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5" w:rsidRPr="00D84E95" w:rsidRDefault="00D84E95" w:rsidP="00D84E95">
      <w:pPr>
        <w:spacing w:line="100" w:lineRule="atLeast"/>
        <w:rPr>
          <w:rFonts w:asciiTheme="minorHAnsi" w:eastAsia="Times New Roman" w:hAnsiTheme="minorHAnsi" w:cstheme="minorHAnsi"/>
          <w:color w:val="000000"/>
        </w:rPr>
      </w:pPr>
      <w:bookmarkStart w:id="0" w:name="_GoBack"/>
      <w:bookmarkEnd w:id="0"/>
      <w:r w:rsidRPr="00D84E95">
        <w:rPr>
          <w:rFonts w:asciiTheme="minorHAnsi" w:eastAsia="Times New Roman" w:hAnsiTheme="minorHAnsi" w:cstheme="minorHAnsi"/>
          <w:b/>
          <w:color w:val="000000"/>
          <w:sz w:val="22"/>
        </w:rPr>
        <w:t xml:space="preserve">Materiál pro 29. Vedení KČT, Praha, 17. 12. </w:t>
      </w:r>
      <w:proofErr w:type="gramStart"/>
      <w:r w:rsidRPr="00D84E95">
        <w:rPr>
          <w:rFonts w:asciiTheme="minorHAnsi" w:eastAsia="Times New Roman" w:hAnsiTheme="minorHAnsi" w:cstheme="minorHAnsi"/>
          <w:b/>
          <w:color w:val="000000"/>
          <w:sz w:val="22"/>
        </w:rPr>
        <w:t>2020</w:t>
      </w:r>
      <w:r w:rsidRPr="00D84E9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D84E9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D84E9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D84E9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D84E9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 w:rsidRPr="00D84E95">
        <w:rPr>
          <w:rFonts w:asciiTheme="minorHAnsi" w:eastAsia="Times New Roman" w:hAnsiTheme="minorHAnsi" w:cstheme="minorHAnsi"/>
          <w:b/>
          <w:color w:val="000000"/>
          <w:sz w:val="22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2"/>
        </w:rPr>
        <w:t xml:space="preserve">      </w:t>
      </w:r>
      <w:r>
        <w:rPr>
          <w:rFonts w:asciiTheme="minorHAnsi" w:eastAsia="Times New Roman" w:hAnsiTheme="minorHAnsi" w:cstheme="minorHAnsi"/>
          <w:b/>
          <w:color w:val="000000"/>
          <w:sz w:val="52"/>
          <w:szCs w:val="52"/>
        </w:rPr>
        <w:t>3</w:t>
      </w:r>
      <w:r w:rsidRPr="00D84E95">
        <w:rPr>
          <w:rFonts w:asciiTheme="minorHAnsi" w:eastAsia="Times New Roman" w:hAnsiTheme="minorHAnsi" w:cstheme="minorHAnsi"/>
          <w:b/>
          <w:color w:val="000000"/>
          <w:sz w:val="52"/>
          <w:szCs w:val="52"/>
        </w:rPr>
        <w:t>.</w:t>
      </w:r>
      <w:r>
        <w:rPr>
          <w:rFonts w:asciiTheme="minorHAnsi" w:eastAsia="Times New Roman" w:hAnsiTheme="minorHAnsi" w:cstheme="minorHAnsi"/>
          <w:b/>
          <w:color w:val="000000"/>
          <w:sz w:val="52"/>
          <w:szCs w:val="52"/>
        </w:rPr>
        <w:t>a)</w:t>
      </w:r>
      <w:proofErr w:type="gramEnd"/>
    </w:p>
    <w:p w:rsidR="00D84E95" w:rsidRDefault="00D84E95" w:rsidP="00D84E95">
      <w:pPr>
        <w:spacing w:line="100" w:lineRule="atLeast"/>
        <w:rPr>
          <w:rFonts w:asciiTheme="minorHAnsi" w:eastAsia="Times New Roman" w:hAnsiTheme="minorHAnsi" w:cstheme="minorHAnsi"/>
          <w:color w:val="000000"/>
        </w:rPr>
      </w:pPr>
    </w:p>
    <w:p w:rsidR="00D84E95" w:rsidRDefault="00D84E95" w:rsidP="00D84E95">
      <w:pPr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D84E95">
        <w:rPr>
          <w:rFonts w:asciiTheme="minorHAnsi" w:eastAsia="Times New Roman" w:hAnsiTheme="minorHAnsi" w:cstheme="minorHAnsi"/>
          <w:color w:val="000000"/>
          <w:u w:val="single"/>
        </w:rPr>
        <w:t>Zpracoval a předkládá</w:t>
      </w:r>
      <w:r>
        <w:rPr>
          <w:rFonts w:asciiTheme="minorHAnsi" w:eastAsia="Times New Roman" w:hAnsiTheme="minorHAnsi" w:cstheme="minorHAnsi"/>
          <w:color w:val="000000"/>
        </w:rPr>
        <w:t>: I. Press</w:t>
      </w:r>
    </w:p>
    <w:p w:rsidR="00D84E95" w:rsidRPr="00D84E95" w:rsidRDefault="00D84E95" w:rsidP="00D84E95">
      <w:pPr>
        <w:spacing w:line="100" w:lineRule="atLeast"/>
        <w:rPr>
          <w:rFonts w:asciiTheme="minorHAnsi" w:eastAsia="Times New Roman" w:hAnsiTheme="minorHAnsi" w:cstheme="minorHAnsi"/>
          <w:color w:val="000000"/>
        </w:rPr>
      </w:pPr>
    </w:p>
    <w:p w:rsidR="007C7AEF" w:rsidRPr="00D84E95" w:rsidRDefault="007C7AEF" w:rsidP="00D421C9">
      <w:pPr>
        <w:spacing w:line="276" w:lineRule="auto"/>
        <w:jc w:val="center"/>
        <w:rPr>
          <w:rFonts w:asciiTheme="minorHAnsi" w:hAnsiTheme="minorHAnsi" w:cstheme="minorHAnsi"/>
          <w:b/>
          <w:bCs/>
          <w:sz w:val="44"/>
          <w:szCs w:val="32"/>
        </w:rPr>
      </w:pPr>
      <w:r w:rsidRPr="00D84E95">
        <w:rPr>
          <w:rFonts w:asciiTheme="minorHAnsi" w:hAnsiTheme="minorHAnsi" w:cstheme="minorHAnsi"/>
          <w:b/>
          <w:bCs/>
          <w:sz w:val="44"/>
          <w:szCs w:val="32"/>
        </w:rPr>
        <w:t>Jednací řád</w:t>
      </w:r>
      <w:r w:rsidR="00923E6D" w:rsidRPr="00D84E95">
        <w:rPr>
          <w:rFonts w:asciiTheme="minorHAnsi" w:hAnsiTheme="minorHAnsi" w:cstheme="minorHAnsi"/>
          <w:b/>
          <w:bCs/>
          <w:sz w:val="44"/>
          <w:szCs w:val="32"/>
        </w:rPr>
        <w:t xml:space="preserve"> KČT</w:t>
      </w:r>
      <w:r w:rsidRPr="00D84E95">
        <w:rPr>
          <w:rFonts w:asciiTheme="minorHAnsi" w:hAnsiTheme="minorHAnsi" w:cstheme="minorHAnsi"/>
          <w:b/>
          <w:bCs/>
          <w:sz w:val="44"/>
          <w:szCs w:val="32"/>
        </w:rPr>
        <w:t xml:space="preserve"> pro hlasování per </w:t>
      </w:r>
      <w:proofErr w:type="spellStart"/>
      <w:r w:rsidRPr="00D84E95">
        <w:rPr>
          <w:rFonts w:asciiTheme="minorHAnsi" w:hAnsiTheme="minorHAnsi" w:cstheme="minorHAnsi"/>
          <w:b/>
          <w:bCs/>
          <w:sz w:val="44"/>
          <w:szCs w:val="32"/>
        </w:rPr>
        <w:t>rollam</w:t>
      </w:r>
      <w:proofErr w:type="spellEnd"/>
    </w:p>
    <w:p w:rsidR="007C7AEF" w:rsidRPr="00D84E95" w:rsidRDefault="007C7AEF" w:rsidP="00923E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23E6D" w:rsidRPr="00D84E95" w:rsidRDefault="00923E6D" w:rsidP="00923E6D">
      <w:pPr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84E95">
        <w:rPr>
          <w:rFonts w:asciiTheme="minorHAnsi" w:hAnsiTheme="minorHAnsi" w:cstheme="minorHAnsi"/>
          <w:i/>
          <w:color w:val="FF0000"/>
          <w:sz w:val="22"/>
          <w:szCs w:val="22"/>
        </w:rPr>
        <w:t>Jednací řád vychází z doporučeného vzoru Jednacího řádu ČUS. Před konkrétním použitím je nutno upřesnit/ zvolit variantu ve žlutých polích.</w:t>
      </w:r>
    </w:p>
    <w:p w:rsidR="00923E6D" w:rsidRPr="00D84E95" w:rsidRDefault="00923E6D" w:rsidP="00923E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7AEF" w:rsidRPr="00D84E95" w:rsidRDefault="007C7AEF" w:rsidP="00D421C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4E95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:rsidR="007C7AEF" w:rsidRPr="00D84E95" w:rsidRDefault="007C7AEF" w:rsidP="00D421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7AEF" w:rsidRPr="00D84E95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Statutární orgán spolku </w:t>
      </w:r>
      <w:r w:rsidR="00442A35" w:rsidRPr="00D84E95">
        <w:rPr>
          <w:rFonts w:asciiTheme="minorHAnsi" w:hAnsiTheme="minorHAnsi" w:cstheme="minorHAnsi"/>
          <w:sz w:val="22"/>
          <w:szCs w:val="22"/>
        </w:rPr>
        <w:t>Klub českých turistů</w:t>
      </w:r>
      <w:r w:rsidRPr="00D84E95">
        <w:rPr>
          <w:rFonts w:asciiTheme="minorHAnsi" w:hAnsiTheme="minorHAnsi" w:cstheme="minorHAnsi"/>
          <w:sz w:val="22"/>
          <w:szCs w:val="22"/>
        </w:rPr>
        <w:t xml:space="preserve">, IČO: </w:t>
      </w:r>
      <w:r w:rsidR="006C13C6" w:rsidRPr="00D84E95">
        <w:rPr>
          <w:rFonts w:asciiTheme="minorHAnsi" w:hAnsiTheme="minorHAnsi" w:cstheme="minorHAnsi"/>
          <w:sz w:val="22"/>
          <w:szCs w:val="22"/>
        </w:rPr>
        <w:t>00505609</w:t>
      </w:r>
      <w:r w:rsidRPr="00D84E95">
        <w:rPr>
          <w:rFonts w:asciiTheme="minorHAnsi" w:hAnsiTheme="minorHAnsi" w:cstheme="minorHAnsi"/>
          <w:sz w:val="22"/>
          <w:szCs w:val="22"/>
        </w:rPr>
        <w:t xml:space="preserve">, se sídlem </w:t>
      </w:r>
      <w:r w:rsidR="006C13C6" w:rsidRPr="00D84E95">
        <w:rPr>
          <w:rFonts w:asciiTheme="minorHAnsi" w:hAnsiTheme="minorHAnsi" w:cstheme="minorHAnsi"/>
          <w:sz w:val="22"/>
          <w:szCs w:val="22"/>
        </w:rPr>
        <w:t>Revoluční 1056/8A, Praha 1</w:t>
      </w:r>
      <w:r w:rsidRPr="00D84E95">
        <w:rPr>
          <w:rFonts w:asciiTheme="minorHAnsi" w:hAnsiTheme="minorHAnsi" w:cstheme="minorHAnsi"/>
          <w:sz w:val="22"/>
          <w:szCs w:val="22"/>
        </w:rPr>
        <w:t>, zapsaný ve spolkovém rejstříku vedeném</w:t>
      </w:r>
      <w:r w:rsidR="006C13C6" w:rsidRPr="00D84E95">
        <w:rPr>
          <w:rFonts w:asciiTheme="minorHAnsi" w:hAnsiTheme="minorHAnsi" w:cstheme="minorHAnsi"/>
          <w:sz w:val="22"/>
          <w:szCs w:val="22"/>
        </w:rPr>
        <w:t xml:space="preserve"> Městským soudem v Praze </w:t>
      </w:r>
      <w:r w:rsidRPr="00D84E95">
        <w:rPr>
          <w:rFonts w:asciiTheme="minorHAnsi" w:hAnsiTheme="minorHAnsi" w:cstheme="minorHAnsi"/>
          <w:sz w:val="22"/>
          <w:szCs w:val="22"/>
        </w:rPr>
        <w:t xml:space="preserve">pod </w:t>
      </w:r>
      <w:proofErr w:type="spellStart"/>
      <w:r w:rsidRPr="00D84E95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D84E95">
        <w:rPr>
          <w:rFonts w:asciiTheme="minorHAnsi" w:hAnsiTheme="minorHAnsi" w:cstheme="minorHAnsi"/>
          <w:sz w:val="22"/>
          <w:szCs w:val="22"/>
        </w:rPr>
        <w:t>. zn. L</w:t>
      </w:r>
      <w:r w:rsidR="006C13C6" w:rsidRPr="00D84E95">
        <w:rPr>
          <w:rFonts w:asciiTheme="minorHAnsi" w:hAnsiTheme="minorHAnsi" w:cstheme="minorHAnsi"/>
          <w:sz w:val="22"/>
          <w:szCs w:val="22"/>
        </w:rPr>
        <w:t xml:space="preserve"> 1293 </w:t>
      </w:r>
      <w:r w:rsidRPr="00D84E95">
        <w:rPr>
          <w:rFonts w:asciiTheme="minorHAnsi" w:hAnsiTheme="minorHAnsi" w:cstheme="minorHAnsi"/>
          <w:sz w:val="22"/>
          <w:szCs w:val="22"/>
        </w:rPr>
        <w:t>(dále jen „</w:t>
      </w:r>
      <w:r w:rsidR="00CE1C4D" w:rsidRPr="00D84E95">
        <w:rPr>
          <w:rFonts w:asciiTheme="minorHAnsi" w:hAnsiTheme="minorHAnsi" w:cstheme="minorHAnsi"/>
          <w:sz w:val="22"/>
          <w:szCs w:val="22"/>
        </w:rPr>
        <w:t>KČT</w:t>
      </w:r>
      <w:r w:rsidRPr="00D84E95">
        <w:rPr>
          <w:rFonts w:asciiTheme="minorHAnsi" w:hAnsiTheme="minorHAnsi" w:cstheme="minorHAnsi"/>
          <w:sz w:val="22"/>
          <w:szCs w:val="22"/>
        </w:rPr>
        <w:t xml:space="preserve">“), rozhodl, že </w:t>
      </w:r>
      <w:r w:rsidR="006C13C6"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jednání orgánu </w:t>
      </w:r>
      <w:r w:rsidR="00CE1C4D" w:rsidRPr="00D84E95">
        <w:rPr>
          <w:rFonts w:asciiTheme="minorHAnsi" w:hAnsiTheme="minorHAnsi" w:cstheme="minorHAnsi"/>
          <w:sz w:val="22"/>
          <w:szCs w:val="22"/>
          <w:highlight w:val="yellow"/>
        </w:rPr>
        <w:t>KČT</w:t>
      </w:r>
      <w:r w:rsidR="006C13C6"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 (</w:t>
      </w:r>
      <w:r w:rsidR="00CE1C4D"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ÚV KČT/ </w:t>
      </w:r>
      <w:r w:rsidR="006C13C6" w:rsidRPr="00D84E95">
        <w:rPr>
          <w:rFonts w:asciiTheme="minorHAnsi" w:hAnsiTheme="minorHAnsi" w:cstheme="minorHAnsi"/>
          <w:sz w:val="22"/>
          <w:szCs w:val="22"/>
          <w:highlight w:val="yellow"/>
        </w:rPr>
        <w:t>konference</w:t>
      </w:r>
      <w:r w:rsidR="004855D6"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 KČT</w:t>
      </w:r>
      <w:r w:rsidR="006C13C6" w:rsidRPr="00D84E95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 v roce 2020</w:t>
      </w:r>
      <w:r w:rsidRPr="00D84E95">
        <w:rPr>
          <w:rFonts w:asciiTheme="minorHAnsi" w:hAnsiTheme="minorHAnsi" w:cstheme="minorHAnsi"/>
          <w:sz w:val="22"/>
          <w:szCs w:val="22"/>
        </w:rPr>
        <w:t xml:space="preserve"> proběhne vzdáleně s elektronickým hlasováním, tedy per </w:t>
      </w:r>
      <w:proofErr w:type="spellStart"/>
      <w:r w:rsidRPr="00D84E95">
        <w:rPr>
          <w:rFonts w:asciiTheme="minorHAnsi" w:hAnsiTheme="minorHAnsi" w:cstheme="minorHAnsi"/>
          <w:sz w:val="22"/>
          <w:szCs w:val="22"/>
        </w:rPr>
        <w:t>rollam</w:t>
      </w:r>
      <w:proofErr w:type="spellEnd"/>
      <w:r w:rsidRPr="00D84E95">
        <w:rPr>
          <w:rFonts w:asciiTheme="minorHAnsi" w:hAnsiTheme="minorHAnsi" w:cstheme="minorHAnsi"/>
          <w:sz w:val="22"/>
          <w:szCs w:val="22"/>
        </w:rPr>
        <w:t xml:space="preserve">, a to v důsledku epidemie </w:t>
      </w:r>
      <w:proofErr w:type="spellStart"/>
      <w:r w:rsidR="00D421C9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D421C9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SARS CoV-2 (též </w:t>
      </w:r>
      <w:r w:rsidRPr="00D84E95">
        <w:rPr>
          <w:rFonts w:asciiTheme="minorHAnsi" w:hAnsiTheme="minorHAnsi" w:cstheme="minorHAnsi"/>
          <w:sz w:val="22"/>
          <w:szCs w:val="22"/>
        </w:rPr>
        <w:t>COVID-19</w:t>
      </w:r>
      <w:r w:rsidR="00D421C9" w:rsidRPr="00D84E95">
        <w:rPr>
          <w:rFonts w:asciiTheme="minorHAnsi" w:hAnsiTheme="minorHAnsi" w:cstheme="minorHAnsi"/>
          <w:sz w:val="22"/>
          <w:szCs w:val="22"/>
        </w:rPr>
        <w:t>)</w:t>
      </w:r>
      <w:r w:rsidRPr="00D84E95">
        <w:rPr>
          <w:rFonts w:asciiTheme="minorHAnsi" w:hAnsiTheme="minorHAnsi" w:cstheme="minorHAnsi"/>
          <w:sz w:val="22"/>
          <w:szCs w:val="22"/>
        </w:rPr>
        <w:t xml:space="preserve"> a s tím souvisejících omezení ze strany vlády ČR a Ministerstva zdravotnictví ČR.</w:t>
      </w:r>
    </w:p>
    <w:p w:rsidR="007C7AEF" w:rsidRPr="00D84E95" w:rsidRDefault="007C7AEF" w:rsidP="00D421C9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421C9" w:rsidRPr="00D84E95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Možnost konání jednání a rozhodování spolkových orgánů mimo zasedání</w:t>
      </w:r>
      <w:r w:rsidR="00D421C9" w:rsidRPr="00D84E95">
        <w:rPr>
          <w:rFonts w:asciiTheme="minorHAnsi" w:hAnsiTheme="minorHAnsi" w:cstheme="minorHAnsi"/>
          <w:sz w:val="22"/>
          <w:szCs w:val="22"/>
        </w:rPr>
        <w:t xml:space="preserve">, tedy např. per </w:t>
      </w:r>
      <w:proofErr w:type="spellStart"/>
      <w:r w:rsidR="00D421C9" w:rsidRPr="00D84E95">
        <w:rPr>
          <w:rFonts w:asciiTheme="minorHAnsi" w:hAnsiTheme="minorHAnsi" w:cstheme="minorHAnsi"/>
          <w:sz w:val="22"/>
          <w:szCs w:val="22"/>
        </w:rPr>
        <w:t>rollam</w:t>
      </w:r>
      <w:proofErr w:type="spellEnd"/>
      <w:r w:rsidR="00D421C9" w:rsidRPr="00D84E95">
        <w:rPr>
          <w:rFonts w:asciiTheme="minorHAnsi" w:hAnsiTheme="minorHAnsi" w:cstheme="minorHAnsi"/>
          <w:sz w:val="22"/>
          <w:szCs w:val="22"/>
        </w:rPr>
        <w:t xml:space="preserve">, i v případě, že tato možnost není zakotvena v zakladatelském právním jednání daného spolku (stanovy), vyplývá ze zákona č. 191/2020 Sb., </w:t>
      </w:r>
      <w:r w:rsidR="00D421C9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o některých opatřeních ke zmírnění dopadů epidemie </w:t>
      </w:r>
      <w:proofErr w:type="spellStart"/>
      <w:r w:rsidR="00D421C9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D421C9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SARS CoV-2 na osoby </w:t>
      </w:r>
      <w:r w:rsidR="00D421C9" w:rsidRPr="00D84E95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cs-CZ"/>
        </w:rPr>
        <w:t>účastnící se soudního řízení, poškozené, oběti trestných činů a právnické osoby a o změně </w:t>
      </w:r>
      <w:r w:rsidR="00D421C9" w:rsidRPr="00D84E9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insolvenčního zákona</w:t>
      </w:r>
      <w:r w:rsidR="00D421C9" w:rsidRPr="00D84E95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eastAsia="cs-CZ"/>
        </w:rPr>
        <w:t> a </w:t>
      </w:r>
      <w:r w:rsidR="00D421C9" w:rsidRPr="00D84E9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 xml:space="preserve">občanského soudního řádu (dále jen „Lex </w:t>
      </w:r>
      <w:proofErr w:type="spellStart"/>
      <w:r w:rsidR="00D421C9" w:rsidRPr="00D84E9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Covid</w:t>
      </w:r>
      <w:proofErr w:type="spellEnd"/>
      <w:r w:rsidR="00D421C9" w:rsidRPr="00D84E9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“), a to konkrétně v </w:t>
      </w:r>
      <w:proofErr w:type="spellStart"/>
      <w:r w:rsidR="00D421C9" w:rsidRPr="00D84E9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ust</w:t>
      </w:r>
      <w:proofErr w:type="spellEnd"/>
      <w:r w:rsidR="00D421C9" w:rsidRPr="00D84E9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. § 18 a násl.</w:t>
      </w:r>
    </w:p>
    <w:p w:rsidR="00D421C9" w:rsidRPr="00D84E95" w:rsidRDefault="00D421C9" w:rsidP="00D421C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D421C9" w:rsidRPr="00D84E95" w:rsidRDefault="00D421C9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Dle § 19 odst. 2 Lex </w:t>
      </w:r>
      <w:proofErr w:type="spellStart"/>
      <w:r w:rsidRPr="00D84E95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D84E95">
        <w:rPr>
          <w:rFonts w:asciiTheme="minorHAnsi" w:hAnsiTheme="minorHAnsi" w:cstheme="minorHAnsi"/>
          <w:sz w:val="22"/>
          <w:szCs w:val="22"/>
        </w:rPr>
        <w:t xml:space="preserve"> platí, že:</w:t>
      </w:r>
      <w:r w:rsidRPr="00D84E95">
        <w:rPr>
          <w:rFonts w:asciiTheme="minorHAnsi" w:hAnsiTheme="minorHAnsi" w:cstheme="minorHAnsi"/>
          <w:i/>
          <w:iCs/>
          <w:sz w:val="22"/>
          <w:szCs w:val="22"/>
        </w:rPr>
        <w:t xml:space="preserve"> „</w:t>
      </w:r>
      <w:r w:rsidRPr="00D84E9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shd w:val="clear" w:color="auto" w:fill="FFFFFF"/>
          <w:lang w:eastAsia="cs-CZ"/>
        </w:rPr>
        <w:t>Nestanoví-li zákon nebo zakladatelské právní jednání podmínky rozhodování podle odstavce 1, určí je v případě nejvyššího orgánu statutární orgán, v případě jiného orgánu tento orgán. Tyto podmínky musí být členům orgánu oznámeny v dostatečném předstihu před rozhodováním“.</w:t>
      </w:r>
    </w:p>
    <w:p w:rsidR="001A492D" w:rsidRPr="00D84E95" w:rsidRDefault="001A492D" w:rsidP="001A492D">
      <w:pPr>
        <w:pStyle w:val="Odstavecseseznamem"/>
        <w:rPr>
          <w:rFonts w:asciiTheme="minorHAnsi" w:hAnsiTheme="minorHAnsi" w:cstheme="minorHAnsi"/>
          <w:i/>
          <w:iCs/>
          <w:sz w:val="22"/>
          <w:szCs w:val="22"/>
        </w:rPr>
      </w:pPr>
    </w:p>
    <w:p w:rsidR="001A492D" w:rsidRPr="00D84E95" w:rsidRDefault="001A492D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Statutární orgán </w:t>
      </w:r>
      <w:r w:rsidR="00CE1C4D" w:rsidRPr="00D84E95">
        <w:rPr>
          <w:rFonts w:asciiTheme="minorHAnsi" w:hAnsiTheme="minorHAnsi" w:cstheme="minorHAnsi"/>
          <w:sz w:val="22"/>
          <w:szCs w:val="22"/>
        </w:rPr>
        <w:t>KČT</w:t>
      </w:r>
      <w:r w:rsidRPr="00D84E95">
        <w:rPr>
          <w:rFonts w:asciiTheme="minorHAnsi" w:hAnsiTheme="minorHAnsi" w:cstheme="minorHAnsi"/>
          <w:sz w:val="22"/>
          <w:szCs w:val="22"/>
        </w:rPr>
        <w:t xml:space="preserve"> v návaznosti na shora uvedené rozhodl o </w:t>
      </w:r>
      <w:r w:rsidR="00CE1C4D"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jednání orgánu KČT </w:t>
      </w:r>
      <w:r w:rsidRPr="00D84E95">
        <w:rPr>
          <w:rFonts w:asciiTheme="minorHAnsi" w:hAnsiTheme="minorHAnsi" w:cstheme="minorHAnsi"/>
          <w:sz w:val="22"/>
          <w:szCs w:val="22"/>
        </w:rPr>
        <w:t xml:space="preserve">vzdáleně s elektronickým hlasováním, tedy per </w:t>
      </w:r>
      <w:proofErr w:type="spellStart"/>
      <w:r w:rsidRPr="00D84E95">
        <w:rPr>
          <w:rFonts w:asciiTheme="minorHAnsi" w:hAnsiTheme="minorHAnsi" w:cstheme="minorHAnsi"/>
          <w:sz w:val="22"/>
          <w:szCs w:val="22"/>
        </w:rPr>
        <w:t>rollam</w:t>
      </w:r>
      <w:proofErr w:type="spellEnd"/>
      <w:r w:rsidRPr="00D84E95">
        <w:rPr>
          <w:rFonts w:asciiTheme="minorHAnsi" w:hAnsiTheme="minorHAnsi" w:cstheme="minorHAnsi"/>
          <w:sz w:val="22"/>
          <w:szCs w:val="22"/>
        </w:rPr>
        <w:t>, a to na základě pravidel stanovených tímto jednacím řádem.</w:t>
      </w:r>
    </w:p>
    <w:p w:rsidR="00160F5C" w:rsidRPr="00D84E95" w:rsidRDefault="00160F5C" w:rsidP="00160F5C">
      <w:pPr>
        <w:pStyle w:val="Odstavecseseznamem"/>
        <w:rPr>
          <w:rFonts w:asciiTheme="minorHAnsi" w:hAnsiTheme="minorHAnsi" w:cstheme="minorHAnsi"/>
          <w:i/>
          <w:iCs/>
          <w:sz w:val="22"/>
          <w:szCs w:val="22"/>
        </w:rPr>
      </w:pPr>
    </w:p>
    <w:p w:rsidR="00160F5C" w:rsidRPr="00D84E95" w:rsidRDefault="00160F5C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Z důvodů omezujících opatření způsobených epidemií </w:t>
      </w:r>
      <w:proofErr w:type="spellStart"/>
      <w:r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SARS CoV-2 a s tím souvisejícího nestandardního způsobu </w:t>
      </w:r>
      <w:r w:rsidR="00CE1C4D" w:rsidRPr="00D84E95">
        <w:rPr>
          <w:rFonts w:asciiTheme="minorHAnsi" w:hAnsiTheme="minorHAnsi" w:cstheme="minorHAnsi"/>
          <w:sz w:val="22"/>
          <w:szCs w:val="22"/>
          <w:highlight w:val="yellow"/>
        </w:rPr>
        <w:t>jednání orgánu KČT</w:t>
      </w:r>
      <w:r w:rsidR="00CE1C4D" w:rsidRPr="00D84E95">
        <w:rPr>
          <w:rFonts w:asciiTheme="minorHAnsi" w:hAnsiTheme="minorHAnsi" w:cstheme="minorHAnsi"/>
          <w:sz w:val="22"/>
          <w:szCs w:val="22"/>
        </w:rPr>
        <w:t xml:space="preserve"> </w:t>
      </w:r>
      <w:r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jsou na program jednání </w:t>
      </w:r>
      <w:r w:rsidR="00946A73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zařazeny </w:t>
      </w:r>
      <w:r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pouze otázky, jejich</w:t>
      </w:r>
      <w:r w:rsidR="00946A73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ž</w:t>
      </w:r>
      <w:r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projednání nesnese odkladu z důvodů provozních či důvodů stanovených obecně závaznými právními předpisy.</w:t>
      </w:r>
    </w:p>
    <w:p w:rsidR="00D421C9" w:rsidRPr="00D84E95" w:rsidRDefault="00D421C9" w:rsidP="00D421C9">
      <w:pPr>
        <w:pStyle w:val="Odstavecseseznamem"/>
        <w:spacing w:line="276" w:lineRule="auto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421C9" w:rsidRPr="00D84E95" w:rsidRDefault="004F1C02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4E95">
        <w:rPr>
          <w:rFonts w:asciiTheme="minorHAnsi" w:hAnsiTheme="minorHAnsi" w:cstheme="minorHAnsi"/>
          <w:b/>
          <w:bCs/>
          <w:sz w:val="22"/>
          <w:szCs w:val="22"/>
        </w:rPr>
        <w:t xml:space="preserve">Svolání </w:t>
      </w:r>
      <w:r w:rsidR="00CE1C4D" w:rsidRPr="00D84E9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ÚV KČT/ </w:t>
      </w:r>
      <w:r w:rsidR="00CE1C4D" w:rsidRPr="00D84E95">
        <w:rPr>
          <w:rFonts w:asciiTheme="minorHAnsi" w:hAnsiTheme="minorHAnsi" w:cstheme="minorHAnsi"/>
          <w:b/>
          <w:sz w:val="22"/>
          <w:szCs w:val="22"/>
          <w:highlight w:val="yellow"/>
        </w:rPr>
        <w:t>konference</w:t>
      </w:r>
      <w:r w:rsidR="004855D6" w:rsidRPr="00D84E9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KČT</w:t>
      </w:r>
      <w:r w:rsidR="006F204A" w:rsidRPr="00D84E95">
        <w:rPr>
          <w:rFonts w:asciiTheme="minorHAnsi" w:hAnsiTheme="minorHAnsi" w:cstheme="minorHAnsi"/>
          <w:b/>
          <w:bCs/>
          <w:sz w:val="22"/>
          <w:szCs w:val="22"/>
        </w:rPr>
        <w:t xml:space="preserve"> a usnášeníschopnost</w:t>
      </w:r>
    </w:p>
    <w:p w:rsidR="004F1C02" w:rsidRPr="00D84E95" w:rsidRDefault="004F1C02" w:rsidP="004F1C0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1775D" w:rsidRPr="00D84E95" w:rsidRDefault="004E16E7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Za okamžik svolání </w:t>
      </w:r>
      <w:r w:rsidR="00CE1C4D" w:rsidRPr="00D84E95">
        <w:rPr>
          <w:rFonts w:asciiTheme="minorHAnsi" w:hAnsiTheme="minorHAnsi" w:cstheme="minorHAnsi"/>
          <w:sz w:val="22"/>
          <w:szCs w:val="22"/>
          <w:highlight w:val="yellow"/>
        </w:rPr>
        <w:t>ÚV KČT/ konference</w:t>
      </w:r>
      <w:r w:rsidR="004855D6"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 KČT</w:t>
      </w:r>
      <w:r w:rsidRPr="00D84E95">
        <w:rPr>
          <w:rFonts w:asciiTheme="minorHAnsi" w:hAnsiTheme="minorHAnsi" w:cstheme="minorHAnsi"/>
          <w:sz w:val="22"/>
          <w:szCs w:val="22"/>
        </w:rPr>
        <w:t xml:space="preserve"> se považuje odeslání</w:t>
      </w:r>
      <w:r w:rsidR="00B1775D" w:rsidRPr="00D84E95">
        <w:rPr>
          <w:rFonts w:asciiTheme="minorHAnsi" w:hAnsiTheme="minorHAnsi" w:cstheme="minorHAnsi"/>
          <w:sz w:val="22"/>
          <w:szCs w:val="22"/>
        </w:rPr>
        <w:t xml:space="preserve"> pozvánky s návrhem </w:t>
      </w:r>
      <w:r w:rsidRPr="00D84E95">
        <w:rPr>
          <w:rFonts w:asciiTheme="minorHAnsi" w:hAnsiTheme="minorHAnsi" w:cstheme="minorHAnsi"/>
          <w:sz w:val="22"/>
          <w:szCs w:val="22"/>
        </w:rPr>
        <w:t>programu</w:t>
      </w:r>
      <w:r w:rsidR="00485158" w:rsidRPr="00D84E95">
        <w:rPr>
          <w:rFonts w:asciiTheme="minorHAnsi" w:hAnsiTheme="minorHAnsi" w:cstheme="minorHAnsi"/>
          <w:sz w:val="22"/>
          <w:szCs w:val="22"/>
        </w:rPr>
        <w:t xml:space="preserve">, a to formou emailové zprávy na emailové adresy </w:t>
      </w:r>
      <w:r w:rsidR="00485158" w:rsidRPr="00D84E95">
        <w:rPr>
          <w:rFonts w:asciiTheme="minorHAnsi" w:hAnsiTheme="minorHAnsi" w:cstheme="minorHAnsi"/>
          <w:sz w:val="22"/>
          <w:szCs w:val="22"/>
          <w:highlight w:val="yellow"/>
        </w:rPr>
        <w:t>člen</w:t>
      </w:r>
      <w:r w:rsidR="00CE1C4D" w:rsidRPr="00D84E95">
        <w:rPr>
          <w:rFonts w:asciiTheme="minorHAnsi" w:hAnsiTheme="minorHAnsi" w:cstheme="minorHAnsi"/>
          <w:sz w:val="22"/>
          <w:szCs w:val="22"/>
          <w:highlight w:val="yellow"/>
        </w:rPr>
        <w:t>ů ÚV KČT/ delegátů konference</w:t>
      </w:r>
      <w:r w:rsidR="00485158" w:rsidRPr="00D84E95">
        <w:rPr>
          <w:rFonts w:asciiTheme="minorHAnsi" w:hAnsiTheme="minorHAnsi" w:cstheme="minorHAnsi"/>
          <w:sz w:val="22"/>
          <w:szCs w:val="22"/>
        </w:rPr>
        <w:t xml:space="preserve"> evidované </w:t>
      </w:r>
      <w:r w:rsidR="00341267" w:rsidRPr="00D84E95">
        <w:rPr>
          <w:rFonts w:asciiTheme="minorHAnsi" w:hAnsiTheme="minorHAnsi" w:cstheme="minorHAnsi"/>
          <w:sz w:val="22"/>
          <w:szCs w:val="22"/>
        </w:rPr>
        <w:t>pro účely běžné elektronické komunikace</w:t>
      </w:r>
      <w:r w:rsidR="00485158" w:rsidRPr="00D84E95">
        <w:rPr>
          <w:rFonts w:asciiTheme="minorHAnsi" w:hAnsiTheme="minorHAnsi" w:cstheme="minorHAnsi"/>
          <w:sz w:val="22"/>
          <w:szCs w:val="22"/>
        </w:rPr>
        <w:t>.</w:t>
      </w:r>
    </w:p>
    <w:p w:rsidR="00485158" w:rsidRPr="00D84E95" w:rsidRDefault="00160F5C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Povinnou přílohou pozvánky je</w:t>
      </w:r>
      <w:r w:rsidR="00485158" w:rsidRPr="00D84E95">
        <w:rPr>
          <w:rFonts w:asciiTheme="minorHAnsi" w:hAnsiTheme="minorHAnsi" w:cstheme="minorHAnsi"/>
          <w:sz w:val="22"/>
          <w:szCs w:val="22"/>
        </w:rPr>
        <w:t>:</w:t>
      </w:r>
    </w:p>
    <w:p w:rsidR="00160F5C" w:rsidRPr="00D84E95" w:rsidRDefault="00160F5C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tento jednací řád</w:t>
      </w:r>
      <w:r w:rsidR="00485158" w:rsidRPr="00D84E9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85158" w:rsidRPr="00D84E95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návrh usnesení k jednotlivým bodům programu,</w:t>
      </w:r>
    </w:p>
    <w:p w:rsidR="00485158" w:rsidRPr="00D84E95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podklady k jednotlivým bodům programu.</w:t>
      </w:r>
    </w:p>
    <w:p w:rsidR="004F1C02" w:rsidRPr="00D84E95" w:rsidRDefault="00CE1C4D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ÚV KČT/ konference</w:t>
      </w:r>
      <w:r w:rsidR="004855D6"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 KČT</w:t>
      </w:r>
      <w:r w:rsidR="006F204A" w:rsidRPr="00D84E95">
        <w:rPr>
          <w:rFonts w:asciiTheme="minorHAnsi" w:hAnsiTheme="minorHAnsi" w:cstheme="minorHAnsi"/>
          <w:sz w:val="22"/>
          <w:szCs w:val="22"/>
        </w:rPr>
        <w:t xml:space="preserve"> je usnášeníschopná, pokud </w:t>
      </w:r>
      <w:r w:rsidR="00E87B72" w:rsidRPr="00D84E95">
        <w:rPr>
          <w:rFonts w:asciiTheme="minorHAnsi" w:hAnsiTheme="minorHAnsi" w:cstheme="minorHAnsi"/>
          <w:sz w:val="22"/>
          <w:szCs w:val="22"/>
        </w:rPr>
        <w:t>se hlasování účastnila</w:t>
      </w:r>
      <w:r w:rsidR="006F204A" w:rsidRPr="00D84E95">
        <w:rPr>
          <w:rFonts w:asciiTheme="minorHAnsi" w:hAnsiTheme="minorHAnsi" w:cstheme="minorHAnsi"/>
          <w:sz w:val="22"/>
          <w:szCs w:val="22"/>
        </w:rPr>
        <w:t xml:space="preserve"> nadpoloviční většina všech </w:t>
      </w:r>
      <w:r w:rsidR="006F204A" w:rsidRPr="00D84E95">
        <w:rPr>
          <w:rFonts w:asciiTheme="minorHAnsi" w:hAnsiTheme="minorHAnsi" w:cstheme="minorHAnsi"/>
          <w:sz w:val="22"/>
          <w:szCs w:val="22"/>
          <w:highlight w:val="yellow"/>
        </w:rPr>
        <w:t xml:space="preserve">členů </w:t>
      </w:r>
      <w:r w:rsidR="004855D6" w:rsidRPr="00D84E95">
        <w:rPr>
          <w:rFonts w:asciiTheme="minorHAnsi" w:hAnsiTheme="minorHAnsi" w:cstheme="minorHAnsi"/>
          <w:sz w:val="22"/>
          <w:szCs w:val="22"/>
          <w:highlight w:val="yellow"/>
        </w:rPr>
        <w:t>ÚV KČT/ delegátů konference KČT</w:t>
      </w:r>
      <w:r w:rsidR="006F204A" w:rsidRPr="00D84E95">
        <w:rPr>
          <w:rFonts w:asciiTheme="minorHAnsi" w:hAnsiTheme="minorHAnsi" w:cstheme="minorHAnsi"/>
          <w:sz w:val="22"/>
          <w:szCs w:val="22"/>
        </w:rPr>
        <w:t>.</w:t>
      </w:r>
      <w:r w:rsidR="00E87B72" w:rsidRPr="00D84E95">
        <w:rPr>
          <w:rFonts w:asciiTheme="minorHAnsi" w:hAnsiTheme="minorHAnsi" w:cstheme="minorHAnsi"/>
          <w:sz w:val="22"/>
          <w:szCs w:val="22"/>
        </w:rPr>
        <w:t xml:space="preserve"> Hlasování se účastní takový </w:t>
      </w:r>
      <w:r w:rsidR="004855D6" w:rsidRPr="00D84E95">
        <w:rPr>
          <w:rFonts w:asciiTheme="minorHAnsi" w:hAnsiTheme="minorHAnsi" w:cstheme="minorHAnsi"/>
          <w:sz w:val="22"/>
          <w:szCs w:val="22"/>
          <w:highlight w:val="yellow"/>
        </w:rPr>
        <w:t>člen ÚV KČT/ delegát konference KČT</w:t>
      </w:r>
      <w:r w:rsidR="00E87B72" w:rsidRPr="00D84E95">
        <w:rPr>
          <w:rFonts w:asciiTheme="minorHAnsi" w:hAnsiTheme="minorHAnsi" w:cstheme="minorHAnsi"/>
          <w:sz w:val="22"/>
          <w:szCs w:val="22"/>
        </w:rPr>
        <w:t>, který hlasuje způsobem a ve lhůtě stanovených tímto jednacím řádem alespoň o jednom bodu programu.</w:t>
      </w:r>
    </w:p>
    <w:p w:rsidR="006F204A" w:rsidRPr="00D84E95" w:rsidRDefault="006F204A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Z důvodů omezujících opatření způsobených epidemií </w:t>
      </w:r>
      <w:proofErr w:type="spellStart"/>
      <w:r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SARS CoV-2</w:t>
      </w:r>
      <w:r w:rsidR="00160F5C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87B72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a zjednodušení průběhu </w:t>
      </w:r>
      <w:r w:rsidR="004855D6" w:rsidRPr="00D84E95">
        <w:rPr>
          <w:rFonts w:asciiTheme="minorHAnsi" w:hAnsiTheme="minorHAnsi" w:cstheme="minorHAnsi"/>
          <w:sz w:val="22"/>
          <w:szCs w:val="22"/>
          <w:highlight w:val="yellow"/>
        </w:rPr>
        <w:t>ÚV KČT/ konference KČT</w:t>
      </w:r>
      <w:r w:rsidR="00E87B72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160F5C" w:rsidRPr="00D84E95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není možné předkládat protinávrhy k předloženým návrhům usnesení k jednotlivým bodům programu.</w:t>
      </w:r>
    </w:p>
    <w:p w:rsidR="004F1C02" w:rsidRPr="00D84E95" w:rsidRDefault="004F1C02" w:rsidP="004F1C0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F1C02" w:rsidRPr="00D84E95" w:rsidRDefault="006F204A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4E95">
        <w:rPr>
          <w:rFonts w:asciiTheme="minorHAnsi" w:hAnsiTheme="minorHAnsi" w:cstheme="minorHAnsi"/>
          <w:b/>
          <w:bCs/>
          <w:sz w:val="22"/>
          <w:szCs w:val="22"/>
        </w:rPr>
        <w:t xml:space="preserve">Průběh konání </w:t>
      </w:r>
      <w:r w:rsidR="004855D6" w:rsidRPr="00D84E95">
        <w:rPr>
          <w:rFonts w:asciiTheme="minorHAnsi" w:hAnsiTheme="minorHAnsi" w:cstheme="minorHAnsi"/>
          <w:b/>
          <w:sz w:val="22"/>
          <w:szCs w:val="22"/>
          <w:highlight w:val="yellow"/>
        </w:rPr>
        <w:t>ÚV KČT/ konference KČT</w:t>
      </w:r>
    </w:p>
    <w:p w:rsidR="00485158" w:rsidRPr="00D84E95" w:rsidRDefault="00485158" w:rsidP="004851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85158" w:rsidRPr="00D84E95" w:rsidRDefault="00BD4A33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Hlasování probíhá elektronicky formou emailové zprávy. </w:t>
      </w:r>
      <w:r w:rsidRPr="00D84E95">
        <w:rPr>
          <w:rFonts w:asciiTheme="minorHAnsi" w:hAnsiTheme="minorHAnsi" w:cstheme="minorHAnsi"/>
          <w:sz w:val="22"/>
          <w:szCs w:val="22"/>
          <w:highlight w:val="yellow"/>
        </w:rPr>
        <w:t>Členové</w:t>
      </w:r>
      <w:r w:rsidR="004855D6" w:rsidRPr="00D84E95">
        <w:rPr>
          <w:rFonts w:asciiTheme="minorHAnsi" w:hAnsiTheme="minorHAnsi" w:cstheme="minorHAnsi"/>
          <w:sz w:val="22"/>
          <w:szCs w:val="22"/>
          <w:highlight w:val="yellow"/>
        </w:rPr>
        <w:t>/delegáti</w:t>
      </w:r>
      <w:r w:rsidRPr="00D84E95">
        <w:rPr>
          <w:rFonts w:asciiTheme="minorHAnsi" w:hAnsiTheme="minorHAnsi" w:cstheme="minorHAnsi"/>
          <w:sz w:val="22"/>
          <w:szCs w:val="22"/>
        </w:rPr>
        <w:t xml:space="preserve"> hlasují zasláním emailové zprávy z elektronické adresy dle čl. I odst. 3 tohoto jednacího řádu na e</w:t>
      </w:r>
      <w:r w:rsidR="00341267" w:rsidRPr="00D84E95">
        <w:rPr>
          <w:rFonts w:asciiTheme="minorHAnsi" w:hAnsiTheme="minorHAnsi" w:cstheme="minorHAnsi"/>
          <w:sz w:val="22"/>
          <w:szCs w:val="22"/>
        </w:rPr>
        <w:t xml:space="preserve">lektronickou adresu Spolku </w:t>
      </w:r>
      <w:r w:rsidR="00341267" w:rsidRPr="00D84E95">
        <w:rPr>
          <w:rFonts w:asciiTheme="minorHAnsi" w:hAnsiTheme="minorHAnsi" w:cstheme="minorHAnsi"/>
          <w:sz w:val="22"/>
          <w:szCs w:val="22"/>
          <w:highlight w:val="yellow"/>
        </w:rPr>
        <w:t>______@</w:t>
      </w:r>
      <w:r w:rsidR="00923E6D" w:rsidRPr="00D84E95">
        <w:rPr>
          <w:rFonts w:asciiTheme="minorHAnsi" w:hAnsiTheme="minorHAnsi" w:cstheme="minorHAnsi"/>
          <w:sz w:val="22"/>
          <w:szCs w:val="22"/>
          <w:highlight w:val="yellow"/>
        </w:rPr>
        <w:t>kct.cz</w:t>
      </w:r>
      <w:r w:rsidR="00341267" w:rsidRPr="00D84E95">
        <w:rPr>
          <w:rFonts w:asciiTheme="minorHAnsi" w:hAnsiTheme="minorHAnsi" w:cstheme="minorHAnsi"/>
          <w:sz w:val="22"/>
          <w:szCs w:val="22"/>
        </w:rPr>
        <w:t xml:space="preserve">, a to jednou emailovou zprávou ke všem bodům programu, přičemž v rámci takové emailové zprávy hlasují samostatně ke každému bodu programu, a to uvedením pořadového čísla usnesení a označením </w:t>
      </w:r>
      <w:r w:rsidR="00FE74A0" w:rsidRPr="00D84E95">
        <w:rPr>
          <w:rFonts w:asciiTheme="minorHAnsi" w:hAnsiTheme="minorHAnsi" w:cstheme="minorHAnsi"/>
          <w:sz w:val="22"/>
          <w:szCs w:val="22"/>
        </w:rPr>
        <w:t>„</w:t>
      </w:r>
      <w:r w:rsidR="00341267" w:rsidRPr="00D84E95">
        <w:rPr>
          <w:rFonts w:asciiTheme="minorHAnsi" w:hAnsiTheme="minorHAnsi" w:cstheme="minorHAnsi"/>
          <w:sz w:val="22"/>
          <w:szCs w:val="22"/>
        </w:rPr>
        <w:t>PRO, PROTI</w:t>
      </w:r>
      <w:r w:rsidR="00FE74A0" w:rsidRPr="00D84E95">
        <w:rPr>
          <w:rFonts w:asciiTheme="minorHAnsi" w:hAnsiTheme="minorHAnsi" w:cstheme="minorHAnsi"/>
          <w:sz w:val="22"/>
          <w:szCs w:val="22"/>
        </w:rPr>
        <w:t xml:space="preserve"> nebo</w:t>
      </w:r>
      <w:r w:rsidR="00341267" w:rsidRPr="00D84E95">
        <w:rPr>
          <w:rFonts w:asciiTheme="minorHAnsi" w:hAnsiTheme="minorHAnsi" w:cstheme="minorHAnsi"/>
          <w:sz w:val="22"/>
          <w:szCs w:val="22"/>
        </w:rPr>
        <w:t xml:space="preserve"> ZDRŽEL SE</w:t>
      </w:r>
      <w:r w:rsidR="00FE74A0" w:rsidRPr="00D84E95">
        <w:rPr>
          <w:rFonts w:asciiTheme="minorHAnsi" w:hAnsiTheme="minorHAnsi" w:cstheme="minorHAnsi"/>
          <w:sz w:val="22"/>
          <w:szCs w:val="22"/>
        </w:rPr>
        <w:t>“</w:t>
      </w:r>
      <w:r w:rsidR="00341267" w:rsidRPr="00D84E95">
        <w:rPr>
          <w:rFonts w:asciiTheme="minorHAnsi" w:hAnsiTheme="minorHAnsi" w:cstheme="minorHAnsi"/>
          <w:sz w:val="22"/>
          <w:szCs w:val="22"/>
        </w:rPr>
        <w:t>.</w:t>
      </w:r>
    </w:p>
    <w:p w:rsidR="00341267" w:rsidRPr="00D84E95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Lhůta pro hlasování je tímto jednacím řádem stanovena na 1</w:t>
      </w:r>
      <w:r w:rsidR="00923E6D" w:rsidRPr="00D84E95">
        <w:rPr>
          <w:rFonts w:asciiTheme="minorHAnsi" w:hAnsiTheme="minorHAnsi" w:cstheme="minorHAnsi"/>
          <w:sz w:val="22"/>
          <w:szCs w:val="22"/>
        </w:rPr>
        <w:t>0</w:t>
      </w:r>
      <w:r w:rsidRPr="00D84E95">
        <w:rPr>
          <w:rFonts w:asciiTheme="minorHAnsi" w:hAnsiTheme="minorHAnsi" w:cstheme="minorHAnsi"/>
          <w:sz w:val="22"/>
          <w:szCs w:val="22"/>
        </w:rPr>
        <w:t xml:space="preserve"> dnů ode dne svolání členské schůze/valné hromady</w:t>
      </w:r>
      <w:r w:rsidR="0089212E" w:rsidRPr="00D84E95">
        <w:rPr>
          <w:rFonts w:asciiTheme="minorHAnsi" w:hAnsiTheme="minorHAnsi" w:cstheme="minorHAnsi"/>
          <w:sz w:val="22"/>
          <w:szCs w:val="22"/>
        </w:rPr>
        <w:t xml:space="preserve">, tj. do </w:t>
      </w:r>
      <w:proofErr w:type="spellStart"/>
      <w:proofErr w:type="gramStart"/>
      <w:r w:rsidR="00923E6D" w:rsidRPr="00D84E95">
        <w:rPr>
          <w:rFonts w:asciiTheme="minorHAnsi" w:hAnsiTheme="minorHAnsi" w:cstheme="minorHAnsi"/>
          <w:sz w:val="22"/>
          <w:szCs w:val="22"/>
          <w:highlight w:val="yellow"/>
          <w:u w:val="single"/>
        </w:rPr>
        <w:t>dd.mm</w:t>
      </w:r>
      <w:proofErr w:type="gramEnd"/>
      <w:r w:rsidR="00923E6D" w:rsidRPr="00D84E95">
        <w:rPr>
          <w:rFonts w:asciiTheme="minorHAnsi" w:hAnsiTheme="minorHAnsi" w:cstheme="minorHAnsi"/>
          <w:sz w:val="22"/>
          <w:szCs w:val="22"/>
          <w:highlight w:val="yellow"/>
          <w:u w:val="single"/>
        </w:rPr>
        <w:t>.rrrr</w:t>
      </w:r>
      <w:proofErr w:type="spellEnd"/>
      <w:r w:rsidR="00923E6D" w:rsidRPr="00D84E95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  </w:t>
      </w:r>
      <w:proofErr w:type="spellStart"/>
      <w:r w:rsidR="00923E6D" w:rsidRPr="00D84E95">
        <w:rPr>
          <w:rFonts w:asciiTheme="minorHAnsi" w:hAnsiTheme="minorHAnsi" w:cstheme="minorHAnsi"/>
          <w:sz w:val="22"/>
          <w:szCs w:val="22"/>
          <w:highlight w:val="yellow"/>
          <w:u w:val="single"/>
        </w:rPr>
        <w:t>hh:mm</w:t>
      </w:r>
      <w:proofErr w:type="spellEnd"/>
      <w:r w:rsidR="0089212E" w:rsidRPr="00D84E95">
        <w:rPr>
          <w:rFonts w:asciiTheme="minorHAnsi" w:hAnsiTheme="minorHAnsi" w:cstheme="minorHAnsi"/>
          <w:sz w:val="22"/>
          <w:szCs w:val="22"/>
        </w:rPr>
        <w:t xml:space="preserve"> hod</w:t>
      </w:r>
      <w:r w:rsidRPr="00D84E95">
        <w:rPr>
          <w:rFonts w:asciiTheme="minorHAnsi" w:hAnsiTheme="minorHAnsi" w:cstheme="minorHAnsi"/>
          <w:sz w:val="22"/>
          <w:szCs w:val="22"/>
        </w:rPr>
        <w:t>.</w:t>
      </w:r>
      <w:r w:rsidR="0089212E" w:rsidRPr="00D84E95">
        <w:rPr>
          <w:rFonts w:asciiTheme="minorHAnsi" w:hAnsiTheme="minorHAnsi" w:cstheme="minorHAnsi"/>
          <w:sz w:val="22"/>
          <w:szCs w:val="22"/>
        </w:rPr>
        <w:t xml:space="preserve"> Za rozhodný se považuje okamžik doručení emailové zprávy na předmětnou elektronickou adresu.</w:t>
      </w:r>
    </w:p>
    <w:p w:rsidR="00341267" w:rsidRPr="00D84E95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Usnesení každého bodu programu je přijato, hlasovala-li pro něho nadpoloviční většina přítomných </w:t>
      </w:r>
      <w:r w:rsidR="00923E6D" w:rsidRPr="00D84E95">
        <w:rPr>
          <w:rFonts w:asciiTheme="minorHAnsi" w:hAnsiTheme="minorHAnsi" w:cstheme="minorHAnsi"/>
          <w:sz w:val="22"/>
          <w:szCs w:val="22"/>
          <w:highlight w:val="yellow"/>
        </w:rPr>
        <w:t>členů ÚV KČT/ delegátů konference KČT</w:t>
      </w:r>
      <w:r w:rsidRPr="00D84E95">
        <w:rPr>
          <w:rFonts w:asciiTheme="minorHAnsi" w:hAnsiTheme="minorHAnsi" w:cstheme="minorHAnsi"/>
          <w:sz w:val="22"/>
          <w:szCs w:val="22"/>
        </w:rPr>
        <w:t xml:space="preserve">. Za přítomného se </w:t>
      </w:r>
      <w:r w:rsidRPr="00D84E95">
        <w:rPr>
          <w:rFonts w:asciiTheme="minorHAnsi" w:hAnsiTheme="minorHAnsi" w:cstheme="minorHAnsi"/>
          <w:sz w:val="22"/>
          <w:szCs w:val="22"/>
          <w:highlight w:val="yellow"/>
        </w:rPr>
        <w:t>člen</w:t>
      </w:r>
      <w:r w:rsidR="00923E6D" w:rsidRPr="00D84E95">
        <w:rPr>
          <w:rFonts w:asciiTheme="minorHAnsi" w:hAnsiTheme="minorHAnsi" w:cstheme="minorHAnsi"/>
          <w:sz w:val="22"/>
          <w:szCs w:val="22"/>
          <w:highlight w:val="yellow"/>
        </w:rPr>
        <w:t>/delegát</w:t>
      </w:r>
      <w:r w:rsidRPr="00D84E95">
        <w:rPr>
          <w:rFonts w:asciiTheme="minorHAnsi" w:hAnsiTheme="minorHAnsi" w:cstheme="minorHAnsi"/>
          <w:sz w:val="22"/>
          <w:szCs w:val="22"/>
        </w:rPr>
        <w:t xml:space="preserve"> považuje tehdy, hlasoval-li alespoň o jednom z bodů zařazených do programu způsobem a ve lhůtě stanovených tímto jednacím řádem.</w:t>
      </w:r>
    </w:p>
    <w:p w:rsidR="00485158" w:rsidRPr="00D84E95" w:rsidRDefault="00485158" w:rsidP="004851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204A" w:rsidRPr="00D84E95" w:rsidRDefault="0089212E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4E95">
        <w:rPr>
          <w:rFonts w:asciiTheme="minorHAnsi" w:hAnsiTheme="minorHAnsi" w:cstheme="minorHAnsi"/>
          <w:b/>
          <w:bCs/>
          <w:sz w:val="22"/>
          <w:szCs w:val="22"/>
        </w:rPr>
        <w:t>Postup statutárního orgánu</w:t>
      </w:r>
      <w:r w:rsidR="00923E6D" w:rsidRPr="00D84E95">
        <w:rPr>
          <w:rFonts w:asciiTheme="minorHAnsi" w:hAnsiTheme="minorHAnsi" w:cstheme="minorHAnsi"/>
          <w:b/>
          <w:bCs/>
          <w:sz w:val="22"/>
          <w:szCs w:val="22"/>
        </w:rPr>
        <w:t xml:space="preserve"> KČT</w:t>
      </w:r>
      <w:r w:rsidRPr="00D84E95">
        <w:rPr>
          <w:rFonts w:asciiTheme="minorHAnsi" w:hAnsiTheme="minorHAnsi" w:cstheme="minorHAnsi"/>
          <w:b/>
          <w:bCs/>
          <w:sz w:val="22"/>
          <w:szCs w:val="22"/>
        </w:rPr>
        <w:t xml:space="preserve"> po ukončení hlasování</w:t>
      </w:r>
    </w:p>
    <w:p w:rsidR="0089212E" w:rsidRPr="00D84E95" w:rsidRDefault="0089212E" w:rsidP="008921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9212E" w:rsidRPr="00D84E95" w:rsidRDefault="0089212E" w:rsidP="0089212E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Po vypršení lhůty pro hlasování dle čl. II tohoto jednacího řádu provede statutární orgán</w:t>
      </w:r>
      <w:r w:rsidR="00923E6D" w:rsidRPr="00D84E95">
        <w:rPr>
          <w:rFonts w:asciiTheme="minorHAnsi" w:hAnsiTheme="minorHAnsi" w:cstheme="minorHAnsi"/>
          <w:sz w:val="22"/>
          <w:szCs w:val="22"/>
        </w:rPr>
        <w:t xml:space="preserve"> KČT, nebo jím pověřené osoby</w:t>
      </w:r>
      <w:r w:rsidRPr="00D84E95">
        <w:rPr>
          <w:rFonts w:asciiTheme="minorHAnsi" w:hAnsiTheme="minorHAnsi" w:cstheme="minorHAnsi"/>
          <w:sz w:val="22"/>
          <w:szCs w:val="22"/>
        </w:rPr>
        <w:t xml:space="preserve"> vyhodnocení </w:t>
      </w:r>
      <w:r w:rsidR="00FE74A0" w:rsidRPr="00D84E95">
        <w:rPr>
          <w:rFonts w:asciiTheme="minorHAnsi" w:hAnsiTheme="minorHAnsi" w:cstheme="minorHAnsi"/>
          <w:sz w:val="22"/>
          <w:szCs w:val="22"/>
        </w:rPr>
        <w:t xml:space="preserve">průběhu </w:t>
      </w:r>
      <w:r w:rsidRPr="00D84E95">
        <w:rPr>
          <w:rFonts w:asciiTheme="minorHAnsi" w:hAnsiTheme="minorHAnsi" w:cstheme="minorHAnsi"/>
          <w:sz w:val="22"/>
          <w:szCs w:val="22"/>
        </w:rPr>
        <w:t xml:space="preserve">hlasování per </w:t>
      </w:r>
      <w:proofErr w:type="spellStart"/>
      <w:r w:rsidRPr="00D84E95">
        <w:rPr>
          <w:rFonts w:asciiTheme="minorHAnsi" w:hAnsiTheme="minorHAnsi" w:cstheme="minorHAnsi"/>
          <w:sz w:val="22"/>
          <w:szCs w:val="22"/>
        </w:rPr>
        <w:t>rollam</w:t>
      </w:r>
      <w:proofErr w:type="spellEnd"/>
      <w:r w:rsidRPr="00D84E95">
        <w:rPr>
          <w:rFonts w:asciiTheme="minorHAnsi" w:hAnsiTheme="minorHAnsi" w:cstheme="minorHAnsi"/>
          <w:sz w:val="22"/>
          <w:szCs w:val="22"/>
        </w:rPr>
        <w:t>, a to tak, že:</w:t>
      </w:r>
    </w:p>
    <w:p w:rsidR="0089212E" w:rsidRPr="00D84E95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ověří mandát každého z hlasujících, tedy zda hlasoval v souladu s pravidly stanovenými tímto jednacím řádem,</w:t>
      </w:r>
    </w:p>
    <w:p w:rsidR="0089212E" w:rsidRPr="00D84E95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na základě ověření mandátu hlasujících konstatuje</w:t>
      </w:r>
      <w:r w:rsidR="00FE74A0" w:rsidRPr="00D84E95">
        <w:rPr>
          <w:rFonts w:asciiTheme="minorHAnsi" w:hAnsiTheme="minorHAnsi" w:cstheme="minorHAnsi"/>
          <w:sz w:val="22"/>
          <w:szCs w:val="22"/>
        </w:rPr>
        <w:t>,</w:t>
      </w:r>
      <w:r w:rsidR="00117392" w:rsidRPr="00D84E95">
        <w:rPr>
          <w:rFonts w:asciiTheme="minorHAnsi" w:hAnsiTheme="minorHAnsi" w:cstheme="minorHAnsi"/>
          <w:sz w:val="22"/>
          <w:szCs w:val="22"/>
        </w:rPr>
        <w:t xml:space="preserve"> zda bylo jednání orgánu</w:t>
      </w:r>
      <w:r w:rsidRPr="00D84E95">
        <w:rPr>
          <w:rFonts w:asciiTheme="minorHAnsi" w:hAnsiTheme="minorHAnsi" w:cstheme="minorHAnsi"/>
          <w:sz w:val="22"/>
          <w:szCs w:val="22"/>
        </w:rPr>
        <w:t xml:space="preserve"> usnášeníschopn</w:t>
      </w:r>
      <w:r w:rsidR="00117392" w:rsidRPr="00D84E95">
        <w:rPr>
          <w:rFonts w:asciiTheme="minorHAnsi" w:hAnsiTheme="minorHAnsi" w:cstheme="minorHAnsi"/>
          <w:sz w:val="22"/>
          <w:szCs w:val="22"/>
        </w:rPr>
        <w:t>é</w:t>
      </w:r>
      <w:r w:rsidRPr="00D84E95">
        <w:rPr>
          <w:rFonts w:asciiTheme="minorHAnsi" w:hAnsiTheme="minorHAnsi" w:cstheme="minorHAnsi"/>
          <w:sz w:val="22"/>
          <w:szCs w:val="22"/>
        </w:rPr>
        <w:t>,</w:t>
      </w:r>
    </w:p>
    <w:p w:rsidR="0089212E" w:rsidRPr="00D84E95" w:rsidRDefault="00FE74A0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vyhodnotí rozhodnutí o jednotlivých bodech programu.</w:t>
      </w:r>
    </w:p>
    <w:p w:rsidR="00FE74A0" w:rsidRPr="00D84E95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Statutární orgán provede zápis o vyhodnocení průběhu hlasování per </w:t>
      </w:r>
      <w:proofErr w:type="spellStart"/>
      <w:r w:rsidRPr="00D84E95">
        <w:rPr>
          <w:rFonts w:asciiTheme="minorHAnsi" w:hAnsiTheme="minorHAnsi" w:cstheme="minorHAnsi"/>
          <w:sz w:val="22"/>
          <w:szCs w:val="22"/>
        </w:rPr>
        <w:t>rollam</w:t>
      </w:r>
      <w:proofErr w:type="spellEnd"/>
      <w:r w:rsidRPr="00D84E95">
        <w:rPr>
          <w:rFonts w:asciiTheme="minorHAnsi" w:hAnsiTheme="minorHAnsi" w:cstheme="minorHAnsi"/>
          <w:sz w:val="22"/>
          <w:szCs w:val="22"/>
        </w:rPr>
        <w:t>.</w:t>
      </w:r>
    </w:p>
    <w:p w:rsidR="00FE74A0" w:rsidRPr="00D84E95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Statutární orgán uloží výsledky hlasování, tj. všechny došlé emailové zprávy od každého z hlasujících, a to jak v elektronické, tak v tištěné podobě, aby bylo možné provést kontrolu průběhu hlasování členské schůze/valné hromady.</w:t>
      </w:r>
    </w:p>
    <w:p w:rsidR="00FE74A0" w:rsidRPr="00D84E95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 xml:space="preserve">Statutární orgán zveřejní </w:t>
      </w:r>
      <w:r w:rsidR="00E87B72" w:rsidRPr="00D84E95">
        <w:rPr>
          <w:rFonts w:asciiTheme="minorHAnsi" w:hAnsiTheme="minorHAnsi" w:cstheme="minorHAnsi"/>
          <w:sz w:val="22"/>
          <w:szCs w:val="22"/>
        </w:rPr>
        <w:t xml:space="preserve">do 5 dnů ode dne lhůty pro ukončení hlasování </w:t>
      </w:r>
      <w:r w:rsidRPr="00D84E95">
        <w:rPr>
          <w:rFonts w:asciiTheme="minorHAnsi" w:hAnsiTheme="minorHAnsi" w:cstheme="minorHAnsi"/>
          <w:sz w:val="22"/>
          <w:szCs w:val="22"/>
        </w:rPr>
        <w:t xml:space="preserve">výsledky hlasování, a to na rozesláním těchto výsledků emailovou zprávou na elektronické adresy </w:t>
      </w:r>
      <w:r w:rsidR="00117392" w:rsidRPr="00D84E95">
        <w:rPr>
          <w:rFonts w:asciiTheme="minorHAnsi" w:hAnsiTheme="minorHAnsi" w:cstheme="minorHAnsi"/>
          <w:sz w:val="22"/>
          <w:szCs w:val="22"/>
        </w:rPr>
        <w:t>účastníků jednání</w:t>
      </w:r>
      <w:r w:rsidRPr="00D84E95">
        <w:rPr>
          <w:rFonts w:asciiTheme="minorHAnsi" w:hAnsiTheme="minorHAnsi" w:cstheme="minorHAnsi"/>
          <w:sz w:val="22"/>
          <w:szCs w:val="22"/>
        </w:rPr>
        <w:t xml:space="preserve"> dle čl. I. odst. 1 tohoto jednacího řádu.</w:t>
      </w:r>
    </w:p>
    <w:p w:rsidR="0089212E" w:rsidRPr="00D84E95" w:rsidRDefault="0089212E" w:rsidP="0089212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9212E" w:rsidRPr="00D84E95" w:rsidRDefault="00FE74A0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84E95">
        <w:rPr>
          <w:rFonts w:asciiTheme="minorHAnsi" w:hAnsiTheme="minorHAnsi" w:cstheme="minorHAnsi"/>
          <w:b/>
          <w:bCs/>
          <w:sz w:val="22"/>
          <w:szCs w:val="22"/>
        </w:rPr>
        <w:t xml:space="preserve">Náhradní </w:t>
      </w:r>
      <w:r w:rsidR="00117392" w:rsidRPr="00D84E9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ÚV KČT/ </w:t>
      </w:r>
      <w:r w:rsidR="00117392" w:rsidRPr="00D84E95">
        <w:rPr>
          <w:rFonts w:asciiTheme="minorHAnsi" w:hAnsiTheme="minorHAnsi" w:cstheme="minorHAnsi"/>
          <w:b/>
          <w:sz w:val="22"/>
          <w:szCs w:val="22"/>
          <w:highlight w:val="yellow"/>
        </w:rPr>
        <w:t>konference KČT</w:t>
      </w:r>
    </w:p>
    <w:p w:rsidR="00BA1BAC" w:rsidRPr="00D84E95" w:rsidRDefault="00BA1BAC" w:rsidP="00BA1BA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A1BAC" w:rsidRPr="00D84E95" w:rsidRDefault="00BA1BAC" w:rsidP="00BA1BAC">
      <w:pPr>
        <w:pStyle w:val="Odstavecseseznamem"/>
        <w:numPr>
          <w:ilvl w:val="0"/>
          <w:numId w:val="1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84E95">
        <w:rPr>
          <w:rFonts w:asciiTheme="minorHAnsi" w:hAnsiTheme="minorHAnsi" w:cstheme="minorHAnsi"/>
          <w:sz w:val="22"/>
          <w:szCs w:val="22"/>
        </w:rPr>
        <w:t>Zjistí-li statutární orgán Spolku postupem podle čl. III tohoto jednacího řádu, že</w:t>
      </w:r>
      <w:r w:rsidR="00117392" w:rsidRPr="00D84E95">
        <w:rPr>
          <w:rFonts w:asciiTheme="minorHAnsi" w:hAnsiTheme="minorHAnsi" w:cstheme="minorHAnsi"/>
          <w:sz w:val="22"/>
          <w:szCs w:val="22"/>
        </w:rPr>
        <w:t xml:space="preserve"> jednání</w:t>
      </w:r>
      <w:r w:rsidRPr="00D84E95">
        <w:rPr>
          <w:rFonts w:asciiTheme="minorHAnsi" w:hAnsiTheme="minorHAnsi" w:cstheme="minorHAnsi"/>
          <w:sz w:val="22"/>
          <w:szCs w:val="22"/>
        </w:rPr>
        <w:t xml:space="preserve"> nebyl</w:t>
      </w:r>
      <w:r w:rsidR="00117392" w:rsidRPr="00D84E95">
        <w:rPr>
          <w:rFonts w:asciiTheme="minorHAnsi" w:hAnsiTheme="minorHAnsi" w:cstheme="minorHAnsi"/>
          <w:sz w:val="22"/>
          <w:szCs w:val="22"/>
        </w:rPr>
        <w:t>o</w:t>
      </w:r>
      <w:r w:rsidRPr="00D84E95">
        <w:rPr>
          <w:rFonts w:asciiTheme="minorHAnsi" w:hAnsiTheme="minorHAnsi" w:cstheme="minorHAnsi"/>
          <w:sz w:val="22"/>
          <w:szCs w:val="22"/>
        </w:rPr>
        <w:t xml:space="preserve"> usnášeníschopn</w:t>
      </w:r>
      <w:r w:rsidR="00117392" w:rsidRPr="00D84E95">
        <w:rPr>
          <w:rFonts w:asciiTheme="minorHAnsi" w:hAnsiTheme="minorHAnsi" w:cstheme="minorHAnsi"/>
          <w:sz w:val="22"/>
          <w:szCs w:val="22"/>
        </w:rPr>
        <w:t>é</w:t>
      </w:r>
      <w:r w:rsidRPr="00D84E95">
        <w:rPr>
          <w:rFonts w:asciiTheme="minorHAnsi" w:hAnsiTheme="minorHAnsi" w:cstheme="minorHAnsi"/>
          <w:sz w:val="22"/>
          <w:szCs w:val="22"/>
        </w:rPr>
        <w:t>, svolá náhradní</w:t>
      </w:r>
      <w:r w:rsidR="00117392" w:rsidRPr="00D84E95">
        <w:rPr>
          <w:rFonts w:asciiTheme="minorHAnsi" w:hAnsiTheme="minorHAnsi" w:cstheme="minorHAnsi"/>
          <w:sz w:val="22"/>
          <w:szCs w:val="22"/>
        </w:rPr>
        <w:t xml:space="preserve"> jednání</w:t>
      </w:r>
      <w:r w:rsidRPr="00D84E95">
        <w:rPr>
          <w:rFonts w:asciiTheme="minorHAnsi" w:hAnsiTheme="minorHAnsi" w:cstheme="minorHAnsi"/>
          <w:sz w:val="22"/>
          <w:szCs w:val="22"/>
        </w:rPr>
        <w:t xml:space="preserve"> v souladu s </w:t>
      </w:r>
      <w:proofErr w:type="spellStart"/>
      <w:r w:rsidRPr="00D84E9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84E95">
        <w:rPr>
          <w:rFonts w:asciiTheme="minorHAnsi" w:hAnsiTheme="minorHAnsi" w:cstheme="minorHAnsi"/>
          <w:sz w:val="22"/>
          <w:szCs w:val="22"/>
        </w:rPr>
        <w:t>. § 257 zákona č. 89/2012 Sb., občanského zákoníku, s tím, že pro</w:t>
      </w:r>
      <w:r w:rsidR="00117392" w:rsidRPr="00D84E95">
        <w:rPr>
          <w:rFonts w:asciiTheme="minorHAnsi" w:hAnsiTheme="minorHAnsi" w:cstheme="minorHAnsi"/>
          <w:sz w:val="22"/>
          <w:szCs w:val="22"/>
        </w:rPr>
        <w:t xml:space="preserve"> náhradní</w:t>
      </w:r>
      <w:r w:rsidRPr="00D84E95">
        <w:rPr>
          <w:rFonts w:asciiTheme="minorHAnsi" w:hAnsiTheme="minorHAnsi" w:cstheme="minorHAnsi"/>
          <w:sz w:val="22"/>
          <w:szCs w:val="22"/>
        </w:rPr>
        <w:t xml:space="preserve"> jednání </w:t>
      </w:r>
      <w:r w:rsidR="00117392" w:rsidRPr="00D84E9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ÚV KČT/ </w:t>
      </w:r>
      <w:r w:rsidR="00117392" w:rsidRPr="00D84E95">
        <w:rPr>
          <w:rFonts w:asciiTheme="minorHAnsi" w:hAnsiTheme="minorHAnsi" w:cstheme="minorHAnsi"/>
          <w:sz w:val="22"/>
          <w:szCs w:val="22"/>
          <w:highlight w:val="yellow"/>
        </w:rPr>
        <w:t>konference KČT</w:t>
      </w:r>
      <w:r w:rsidR="00117392" w:rsidRPr="00D84E95">
        <w:rPr>
          <w:rFonts w:asciiTheme="minorHAnsi" w:hAnsiTheme="minorHAnsi" w:cstheme="minorHAnsi"/>
          <w:sz w:val="22"/>
          <w:szCs w:val="22"/>
        </w:rPr>
        <w:t xml:space="preserve"> </w:t>
      </w:r>
      <w:r w:rsidRPr="00D84E95">
        <w:rPr>
          <w:rFonts w:asciiTheme="minorHAnsi" w:hAnsiTheme="minorHAnsi" w:cstheme="minorHAnsi"/>
          <w:sz w:val="22"/>
          <w:szCs w:val="22"/>
        </w:rPr>
        <w:t xml:space="preserve">se použijí pravidla </w:t>
      </w:r>
      <w:r w:rsidR="00E87B72" w:rsidRPr="00D84E95">
        <w:rPr>
          <w:rFonts w:asciiTheme="minorHAnsi" w:hAnsiTheme="minorHAnsi" w:cstheme="minorHAnsi"/>
          <w:sz w:val="22"/>
          <w:szCs w:val="22"/>
        </w:rPr>
        <w:t>stanovená tímto jednacím řádem obdobně.</w:t>
      </w:r>
    </w:p>
    <w:sectPr w:rsidR="00BA1BAC" w:rsidRPr="00D84E95" w:rsidSect="00D84E95">
      <w:pgSz w:w="11900" w:h="16840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5BA"/>
    <w:multiLevelType w:val="hybridMultilevel"/>
    <w:tmpl w:val="C9BCA5B2"/>
    <w:lvl w:ilvl="0" w:tplc="F9F029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45257"/>
    <w:multiLevelType w:val="hybridMultilevel"/>
    <w:tmpl w:val="A9F25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726"/>
    <w:multiLevelType w:val="hybridMultilevel"/>
    <w:tmpl w:val="1EA86DDC"/>
    <w:lvl w:ilvl="0" w:tplc="0405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6AD"/>
    <w:multiLevelType w:val="hybridMultilevel"/>
    <w:tmpl w:val="F6B4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602"/>
    <w:multiLevelType w:val="hybridMultilevel"/>
    <w:tmpl w:val="6192B26C"/>
    <w:lvl w:ilvl="0" w:tplc="36388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76978"/>
    <w:multiLevelType w:val="hybridMultilevel"/>
    <w:tmpl w:val="57D86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15E6"/>
    <w:multiLevelType w:val="hybridMultilevel"/>
    <w:tmpl w:val="03C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772B8"/>
    <w:multiLevelType w:val="hybridMultilevel"/>
    <w:tmpl w:val="467C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4DA9"/>
    <w:multiLevelType w:val="hybridMultilevel"/>
    <w:tmpl w:val="37B2FC04"/>
    <w:lvl w:ilvl="0" w:tplc="8C4EF9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8C5362"/>
    <w:multiLevelType w:val="multilevel"/>
    <w:tmpl w:val="B73E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3B4C"/>
    <w:multiLevelType w:val="hybridMultilevel"/>
    <w:tmpl w:val="D8606886"/>
    <w:lvl w:ilvl="0" w:tplc="3BA0F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924"/>
    <w:multiLevelType w:val="hybridMultilevel"/>
    <w:tmpl w:val="030E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EF"/>
    <w:rsid w:val="00117392"/>
    <w:rsid w:val="00160F5C"/>
    <w:rsid w:val="00172BFF"/>
    <w:rsid w:val="001A492D"/>
    <w:rsid w:val="00341267"/>
    <w:rsid w:val="003F55A1"/>
    <w:rsid w:val="00442A35"/>
    <w:rsid w:val="00485158"/>
    <w:rsid w:val="004855D6"/>
    <w:rsid w:val="004A615D"/>
    <w:rsid w:val="004E16E7"/>
    <w:rsid w:val="004F1C02"/>
    <w:rsid w:val="00570C13"/>
    <w:rsid w:val="0059258B"/>
    <w:rsid w:val="006C13C6"/>
    <w:rsid w:val="006F204A"/>
    <w:rsid w:val="007C7AEF"/>
    <w:rsid w:val="0089212E"/>
    <w:rsid w:val="008A37E5"/>
    <w:rsid w:val="00923E6D"/>
    <w:rsid w:val="00946A73"/>
    <w:rsid w:val="00B1775D"/>
    <w:rsid w:val="00B52A1D"/>
    <w:rsid w:val="00BA1BAC"/>
    <w:rsid w:val="00BD4A33"/>
    <w:rsid w:val="00CE1C4D"/>
    <w:rsid w:val="00D421C9"/>
    <w:rsid w:val="00D84E95"/>
    <w:rsid w:val="00E87B72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86ED724-1192-4629-B4ED-A1B6DF4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AE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1C9"/>
  </w:style>
  <w:style w:type="character" w:styleId="Hypertextovodkaz">
    <w:name w:val="Hyperlink"/>
    <w:basedOn w:val="Standardnpsmoodstavce"/>
    <w:uiPriority w:val="99"/>
    <w:semiHidden/>
    <w:unhideWhenUsed/>
    <w:rsid w:val="00D421C9"/>
    <w:rPr>
      <w:color w:val="0000FF"/>
      <w:u w:val="single"/>
    </w:rPr>
  </w:style>
  <w:style w:type="character" w:customStyle="1" w:styleId="nowrap">
    <w:name w:val="nowrap"/>
    <w:basedOn w:val="Standardnpsmoodstavce"/>
    <w:rsid w:val="006C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Viduna</dc:creator>
  <cp:lastModifiedBy>Petr Hrubec</cp:lastModifiedBy>
  <cp:revision>2</cp:revision>
  <dcterms:created xsi:type="dcterms:W3CDTF">2021-01-06T12:19:00Z</dcterms:created>
  <dcterms:modified xsi:type="dcterms:W3CDTF">2021-01-06T12:19:00Z</dcterms:modified>
</cp:coreProperties>
</file>